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E8" w:rsidRPr="00C849E8" w:rsidRDefault="00C849E8" w:rsidP="00C849E8">
      <w:pPr>
        <w:spacing w:after="0" w:line="240" w:lineRule="auto"/>
        <w:jc w:val="center"/>
        <w:rPr>
          <w:rFonts w:ascii="Times New Roman" w:eastAsia="Times New Roman" w:hAnsi="Times New Roman" w:cs="Times New Roman"/>
          <w:b/>
          <w:sz w:val="28"/>
          <w:szCs w:val="24"/>
        </w:rPr>
      </w:pPr>
      <w:bookmarkStart w:id="0" w:name="_GoBack"/>
      <w:r w:rsidRPr="00C849E8">
        <w:rPr>
          <w:rFonts w:ascii="Times New Roman" w:eastAsia="Times New Roman" w:hAnsi="Times New Roman" w:cs="Times New Roman"/>
          <w:b/>
          <w:sz w:val="28"/>
          <w:szCs w:val="24"/>
        </w:rPr>
        <w:t>ОБРАЗЕЦ ОФОРМЛЕНИЯ СТАТЬИ</w:t>
      </w:r>
    </w:p>
    <w:p w:rsidR="00C849E8" w:rsidRPr="00C849E8" w:rsidRDefault="00C849E8" w:rsidP="00C849E8">
      <w:pPr>
        <w:spacing w:after="0" w:line="240" w:lineRule="auto"/>
        <w:rPr>
          <w:rFonts w:ascii="Times New Roman" w:eastAsia="Times New Roman" w:hAnsi="Times New Roman" w:cs="Times New Roman"/>
          <w:sz w:val="24"/>
          <w:szCs w:val="24"/>
        </w:rPr>
      </w:pPr>
      <w:r w:rsidRPr="00C849E8">
        <w:rPr>
          <w:rFonts w:ascii="Times New Roman" w:eastAsia="Times New Roman" w:hAnsi="Times New Roman" w:cs="Times New Roman"/>
          <w:sz w:val="24"/>
          <w:szCs w:val="24"/>
        </w:rPr>
        <w:t>УДК 33</w:t>
      </w:r>
    </w:p>
    <w:p w:rsidR="00C849E8" w:rsidRPr="00C849E8" w:rsidRDefault="00C849E8" w:rsidP="00C849E8">
      <w:pPr>
        <w:spacing w:after="0" w:line="240" w:lineRule="auto"/>
        <w:rPr>
          <w:rFonts w:ascii="Times New Roman" w:eastAsia="Times New Roman" w:hAnsi="Times New Roman" w:cs="Times New Roman"/>
          <w:sz w:val="24"/>
          <w:szCs w:val="24"/>
        </w:rPr>
      </w:pPr>
      <w:r w:rsidRPr="00C849E8">
        <w:rPr>
          <w:rFonts w:ascii="Times New Roman" w:eastAsia="Times New Roman" w:hAnsi="Times New Roman" w:cs="Times New Roman"/>
          <w:sz w:val="24"/>
          <w:szCs w:val="24"/>
        </w:rPr>
        <w:t>ГРНТИ 06.03</w:t>
      </w:r>
    </w:p>
    <w:p w:rsidR="00C849E8" w:rsidRPr="00C849E8" w:rsidRDefault="00C849E8" w:rsidP="00C849E8">
      <w:pPr>
        <w:spacing w:after="0" w:line="240" w:lineRule="auto"/>
        <w:jc w:val="right"/>
        <w:rPr>
          <w:rFonts w:ascii="Times New Roman" w:eastAsia="Times New Roman" w:hAnsi="Times New Roman" w:cs="Times New Roman"/>
          <w:sz w:val="24"/>
          <w:szCs w:val="24"/>
          <w:highlight w:val="yellow"/>
        </w:rPr>
      </w:pPr>
    </w:p>
    <w:p w:rsidR="00C849E8" w:rsidRPr="00C849E8" w:rsidRDefault="00C849E8" w:rsidP="00C849E8">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r w:rsidRPr="00C849E8">
        <w:rPr>
          <w:rFonts w:ascii="Times New Roman" w:eastAsia="Courier New" w:hAnsi="Times New Roman" w:cs="Courier New"/>
          <w:b/>
          <w:bCs/>
          <w:color w:val="000000"/>
          <w:kern w:val="36"/>
          <w:sz w:val="28"/>
          <w:szCs w:val="28"/>
          <w:lang w:bidi="ru-RU"/>
        </w:rPr>
        <w:t>НАЗВАНИЕ СТАТЬИ</w:t>
      </w:r>
    </w:p>
    <w:p w:rsidR="00C849E8" w:rsidRPr="00C849E8" w:rsidRDefault="00C849E8" w:rsidP="00C849E8">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p>
    <w:p w:rsidR="00C849E8" w:rsidRPr="00C849E8" w:rsidRDefault="00C849E8" w:rsidP="00C849E8">
      <w:pPr>
        <w:widowControl w:val="0"/>
        <w:spacing w:after="0" w:line="240" w:lineRule="auto"/>
        <w:jc w:val="center"/>
        <w:outlineLvl w:val="0"/>
        <w:rPr>
          <w:rFonts w:ascii="Times New Roman" w:eastAsia="Courier New" w:hAnsi="Times New Roman" w:cs="Courier New"/>
          <w:b/>
          <w:bCs/>
          <w:color w:val="000000"/>
          <w:kern w:val="36"/>
          <w:sz w:val="24"/>
          <w:szCs w:val="28"/>
          <w:lang w:bidi="ru-RU"/>
        </w:rPr>
      </w:pPr>
      <w:r w:rsidRPr="00C849E8">
        <w:rPr>
          <w:rFonts w:ascii="Times New Roman" w:eastAsia="Courier New" w:hAnsi="Times New Roman" w:cs="Courier New"/>
          <w:b/>
          <w:bCs/>
          <w:color w:val="000000"/>
          <w:kern w:val="36"/>
          <w:sz w:val="24"/>
          <w:szCs w:val="28"/>
          <w:lang w:bidi="ru-RU"/>
        </w:rPr>
        <w:t xml:space="preserve">Аверин Алексей Алексеевич </w:t>
      </w:r>
    </w:p>
    <w:p w:rsidR="00C849E8" w:rsidRPr="00C849E8" w:rsidRDefault="00C849E8" w:rsidP="00C849E8">
      <w:pPr>
        <w:widowControl w:val="0"/>
        <w:spacing w:after="0" w:line="240" w:lineRule="auto"/>
        <w:jc w:val="center"/>
        <w:outlineLvl w:val="0"/>
        <w:rPr>
          <w:rFonts w:ascii="Times New Roman" w:eastAsia="Courier New" w:hAnsi="Times New Roman" w:cs="Courier New"/>
          <w:bCs/>
          <w:color w:val="000000"/>
          <w:kern w:val="36"/>
          <w:sz w:val="24"/>
          <w:szCs w:val="28"/>
          <w:lang w:bidi="ru-RU"/>
        </w:rPr>
      </w:pPr>
      <w:r w:rsidRPr="00C849E8">
        <w:rPr>
          <w:rFonts w:ascii="Times New Roman" w:eastAsia="Courier New" w:hAnsi="Times New Roman" w:cs="Courier New"/>
          <w:bCs/>
          <w:color w:val="000000"/>
          <w:kern w:val="36"/>
          <w:sz w:val="24"/>
          <w:szCs w:val="28"/>
          <w:lang w:bidi="ru-RU"/>
        </w:rPr>
        <w:t>студент 4 курса направления подготовки 38.03.01 Экономика</w:t>
      </w:r>
    </w:p>
    <w:p w:rsidR="00C849E8" w:rsidRPr="00C849E8" w:rsidRDefault="00C849E8" w:rsidP="00C849E8">
      <w:pPr>
        <w:widowControl w:val="0"/>
        <w:spacing w:after="0" w:line="240" w:lineRule="auto"/>
        <w:jc w:val="center"/>
        <w:rPr>
          <w:rFonts w:ascii="Times New Roman" w:eastAsia="Courier New" w:hAnsi="Times New Roman" w:cs="Times New Roman"/>
          <w:color w:val="000000"/>
          <w:sz w:val="24"/>
          <w:szCs w:val="24"/>
          <w:lang w:bidi="ru-RU"/>
        </w:rPr>
      </w:pPr>
      <w:r w:rsidRPr="00C849E8">
        <w:rPr>
          <w:rFonts w:ascii="Times New Roman" w:eastAsia="Courier New" w:hAnsi="Times New Roman" w:cs="Times New Roman"/>
          <w:color w:val="000000"/>
          <w:sz w:val="24"/>
          <w:szCs w:val="24"/>
          <w:lang w:bidi="ru-RU"/>
        </w:rPr>
        <w:t>ФГБОУ ВО Красноярский ГАУ Ачинский филиал</w:t>
      </w:r>
    </w:p>
    <w:p w:rsidR="00C849E8" w:rsidRPr="00C849E8" w:rsidRDefault="00C849E8" w:rsidP="00C849E8">
      <w:pPr>
        <w:widowControl w:val="0"/>
        <w:spacing w:after="0" w:line="240" w:lineRule="auto"/>
        <w:jc w:val="center"/>
        <w:rPr>
          <w:rFonts w:ascii="Times New Roman" w:eastAsia="Arial Unicode MS" w:hAnsi="Times New Roman" w:cs="Courier New"/>
          <w:color w:val="000000"/>
          <w:sz w:val="24"/>
          <w:szCs w:val="28"/>
          <w:lang w:bidi="ru-RU"/>
        </w:rPr>
      </w:pPr>
      <w:r w:rsidRPr="00C849E8">
        <w:rPr>
          <w:rFonts w:ascii="Times New Roman" w:eastAsia="Arial Unicode MS" w:hAnsi="Times New Roman" w:cs="Courier New"/>
          <w:color w:val="000000"/>
          <w:sz w:val="24"/>
          <w:szCs w:val="28"/>
          <w:lang w:bidi="ru-RU"/>
        </w:rPr>
        <w:t>Россия, г. Ачинск</w:t>
      </w:r>
    </w:p>
    <w:p w:rsidR="00C849E8" w:rsidRPr="00C849E8" w:rsidRDefault="00C849E8" w:rsidP="00C849E8">
      <w:pPr>
        <w:widowControl w:val="0"/>
        <w:spacing w:after="0" w:line="240" w:lineRule="auto"/>
        <w:jc w:val="center"/>
        <w:rPr>
          <w:rFonts w:ascii="Times New Roman" w:eastAsia="Arial Unicode MS" w:hAnsi="Times New Roman" w:cs="Courier New"/>
          <w:b/>
          <w:color w:val="000000"/>
          <w:sz w:val="24"/>
          <w:szCs w:val="28"/>
          <w:lang w:bidi="ru-RU"/>
        </w:rPr>
      </w:pPr>
      <w:r w:rsidRPr="00C849E8">
        <w:rPr>
          <w:rFonts w:ascii="Times New Roman" w:eastAsia="Arial Unicode MS" w:hAnsi="Times New Roman" w:cs="Courier New"/>
          <w:b/>
          <w:color w:val="000000"/>
          <w:sz w:val="24"/>
          <w:szCs w:val="28"/>
          <w:lang w:bidi="ru-RU"/>
        </w:rPr>
        <w:t>Васильев Василий Валерьевич</w:t>
      </w:r>
    </w:p>
    <w:p w:rsidR="00C849E8" w:rsidRPr="00C849E8" w:rsidRDefault="00C849E8" w:rsidP="00C849E8">
      <w:pPr>
        <w:widowControl w:val="0"/>
        <w:spacing w:after="0" w:line="240" w:lineRule="auto"/>
        <w:jc w:val="center"/>
        <w:rPr>
          <w:rFonts w:ascii="Times New Roman" w:eastAsia="Courier New" w:hAnsi="Times New Roman" w:cs="Times New Roman"/>
          <w:kern w:val="24"/>
          <w:sz w:val="24"/>
          <w:szCs w:val="28"/>
          <w:lang w:bidi="ru-RU"/>
        </w:rPr>
      </w:pPr>
      <w:r w:rsidRPr="00C849E8">
        <w:rPr>
          <w:rFonts w:ascii="Times New Roman" w:eastAsia="Courier New" w:hAnsi="Times New Roman" w:cs="Times New Roman"/>
          <w:kern w:val="24"/>
          <w:sz w:val="24"/>
          <w:szCs w:val="28"/>
          <w:lang w:bidi="ru-RU"/>
        </w:rPr>
        <w:t>научный руководитель</w:t>
      </w:r>
    </w:p>
    <w:p w:rsidR="00C849E8" w:rsidRPr="00C849E8" w:rsidRDefault="00C849E8" w:rsidP="00C849E8">
      <w:pPr>
        <w:widowControl w:val="0"/>
        <w:spacing w:after="0" w:line="240" w:lineRule="auto"/>
        <w:jc w:val="center"/>
        <w:rPr>
          <w:rFonts w:ascii="Times New Roman" w:eastAsia="Courier New" w:hAnsi="Times New Roman" w:cs="Times New Roman"/>
          <w:sz w:val="24"/>
          <w:szCs w:val="28"/>
          <w:lang w:bidi="ru-RU"/>
        </w:rPr>
      </w:pPr>
      <w:r w:rsidRPr="00C849E8">
        <w:rPr>
          <w:rFonts w:ascii="Times New Roman" w:eastAsia="Courier New" w:hAnsi="Times New Roman" w:cs="Times New Roman"/>
          <w:sz w:val="24"/>
          <w:szCs w:val="28"/>
          <w:shd w:val="clear" w:color="auto" w:fill="FFFFFF"/>
          <w:lang w:bidi="ru-RU"/>
        </w:rPr>
        <w:t>к.э.н., доцент кафедры экономики и управления АПК</w:t>
      </w:r>
    </w:p>
    <w:p w:rsidR="00C849E8" w:rsidRPr="00C849E8" w:rsidRDefault="00C849E8" w:rsidP="00C849E8">
      <w:pPr>
        <w:widowControl w:val="0"/>
        <w:spacing w:after="0" w:line="240" w:lineRule="auto"/>
        <w:jc w:val="center"/>
        <w:rPr>
          <w:rFonts w:ascii="Times New Roman" w:eastAsia="Courier New" w:hAnsi="Times New Roman" w:cs="Times New Roman"/>
          <w:color w:val="000000"/>
          <w:sz w:val="24"/>
          <w:szCs w:val="24"/>
          <w:lang w:bidi="ru-RU"/>
        </w:rPr>
      </w:pPr>
      <w:r w:rsidRPr="00C849E8">
        <w:rPr>
          <w:rFonts w:ascii="Times New Roman" w:eastAsia="Courier New" w:hAnsi="Times New Roman" w:cs="Times New Roman"/>
          <w:color w:val="000000"/>
          <w:sz w:val="24"/>
          <w:szCs w:val="24"/>
          <w:lang w:bidi="ru-RU"/>
        </w:rPr>
        <w:t>ФГБОУ ВО Красноярский ГАУ Ачинский филиал</w:t>
      </w:r>
    </w:p>
    <w:p w:rsidR="00C849E8" w:rsidRPr="00C849E8" w:rsidRDefault="00C849E8" w:rsidP="00C849E8">
      <w:pPr>
        <w:widowControl w:val="0"/>
        <w:spacing w:after="0" w:line="240" w:lineRule="auto"/>
        <w:jc w:val="center"/>
        <w:rPr>
          <w:rFonts w:ascii="Times New Roman" w:eastAsia="Arial Unicode MS" w:hAnsi="Times New Roman" w:cs="Courier New"/>
          <w:color w:val="000000"/>
          <w:sz w:val="24"/>
          <w:szCs w:val="28"/>
          <w:lang w:bidi="ru-RU"/>
        </w:rPr>
      </w:pPr>
      <w:r w:rsidRPr="00C849E8">
        <w:rPr>
          <w:rFonts w:ascii="Times New Roman" w:eastAsia="Arial Unicode MS" w:hAnsi="Times New Roman" w:cs="Courier New"/>
          <w:color w:val="000000"/>
          <w:sz w:val="24"/>
          <w:szCs w:val="28"/>
          <w:lang w:bidi="ru-RU"/>
        </w:rPr>
        <w:t>Россия, г. Ачинск</w:t>
      </w:r>
    </w:p>
    <w:p w:rsidR="00C849E8" w:rsidRPr="00C849E8" w:rsidRDefault="00C849E8" w:rsidP="00C849E8">
      <w:pPr>
        <w:widowControl w:val="0"/>
        <w:spacing w:after="0" w:line="240" w:lineRule="auto"/>
        <w:ind w:firstLine="709"/>
        <w:jc w:val="right"/>
        <w:rPr>
          <w:rFonts w:ascii="Times New Roman" w:eastAsia="Arial Unicode MS" w:hAnsi="Times New Roman" w:cs="Courier New"/>
          <w:b/>
          <w:color w:val="000000"/>
          <w:sz w:val="24"/>
          <w:szCs w:val="28"/>
          <w:lang w:bidi="ru-RU"/>
        </w:rPr>
      </w:pPr>
    </w:p>
    <w:p w:rsidR="00C849E8" w:rsidRPr="00C849E8" w:rsidRDefault="00C849E8" w:rsidP="00C849E8">
      <w:pPr>
        <w:widowControl w:val="0"/>
        <w:spacing w:after="0" w:line="240" w:lineRule="auto"/>
        <w:ind w:firstLine="709"/>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b/>
          <w:color w:val="000000"/>
          <w:sz w:val="24"/>
          <w:szCs w:val="28"/>
          <w:lang w:bidi="ru-RU"/>
        </w:rPr>
        <w:t xml:space="preserve">Аннотация: </w:t>
      </w:r>
      <w:r w:rsidRPr="00C849E8">
        <w:rPr>
          <w:rFonts w:ascii="Times New Roman" w:eastAsia="Courier New" w:hAnsi="Times New Roman" w:cs="Courier New"/>
          <w:color w:val="000000"/>
          <w:sz w:val="24"/>
          <w:szCs w:val="28"/>
          <w:lang w:bidi="ru-RU"/>
        </w:rPr>
        <w:t>Текст аннотации.</w:t>
      </w:r>
    </w:p>
    <w:p w:rsidR="00C849E8" w:rsidRPr="00C849E8" w:rsidRDefault="00C849E8" w:rsidP="00C849E8">
      <w:pPr>
        <w:widowControl w:val="0"/>
        <w:spacing w:after="0" w:line="240" w:lineRule="auto"/>
        <w:ind w:firstLine="709"/>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b/>
          <w:color w:val="000000"/>
          <w:sz w:val="24"/>
          <w:szCs w:val="28"/>
          <w:lang w:bidi="ru-RU"/>
        </w:rPr>
        <w:t xml:space="preserve">Ключевые слова: </w:t>
      </w:r>
      <w:r w:rsidRPr="00C849E8">
        <w:rPr>
          <w:rFonts w:ascii="Times New Roman" w:eastAsia="Courier New" w:hAnsi="Times New Roman" w:cs="Courier New"/>
          <w:color w:val="000000"/>
          <w:sz w:val="24"/>
          <w:szCs w:val="28"/>
          <w:lang w:bidi="ru-RU"/>
        </w:rPr>
        <w:t>Ключевое слово, ключевое слово. ключевое слово, ключевое слово, ключевое слово, ключевое слово.</w:t>
      </w:r>
    </w:p>
    <w:p w:rsidR="00C849E8" w:rsidRPr="00C849E8" w:rsidRDefault="00C849E8" w:rsidP="00C849E8">
      <w:pPr>
        <w:widowControl w:val="0"/>
        <w:spacing w:after="0" w:line="240" w:lineRule="auto"/>
        <w:ind w:firstLine="709"/>
        <w:jc w:val="center"/>
        <w:rPr>
          <w:rFonts w:ascii="Times New Roman" w:eastAsia="Courier New" w:hAnsi="Times New Roman" w:cs="Times New Roman"/>
          <w:b/>
          <w:color w:val="000000"/>
          <w:szCs w:val="24"/>
          <w:lang w:bidi="ru-RU"/>
        </w:rPr>
      </w:pPr>
    </w:p>
    <w:p w:rsidR="00C849E8" w:rsidRPr="00C849E8" w:rsidRDefault="00C849E8" w:rsidP="00C849E8">
      <w:pPr>
        <w:widowControl w:val="0"/>
        <w:tabs>
          <w:tab w:val="left" w:pos="1605"/>
          <w:tab w:val="center" w:pos="4781"/>
        </w:tabs>
        <w:spacing w:after="0" w:line="240" w:lineRule="auto"/>
        <w:jc w:val="center"/>
        <w:outlineLvl w:val="2"/>
        <w:rPr>
          <w:rFonts w:ascii="Times New Roman" w:eastAsia="Courier New" w:hAnsi="Times New Roman" w:cs="Courier New"/>
          <w:b/>
          <w:color w:val="000000"/>
          <w:sz w:val="28"/>
          <w:szCs w:val="28"/>
          <w:lang w:val="en-US" w:bidi="ru-RU"/>
        </w:rPr>
      </w:pPr>
      <w:r w:rsidRPr="00C849E8">
        <w:rPr>
          <w:rFonts w:ascii="Times New Roman" w:eastAsia="Courier New" w:hAnsi="Times New Roman" w:cs="Courier New"/>
          <w:b/>
          <w:color w:val="000000"/>
          <w:sz w:val="28"/>
          <w:szCs w:val="28"/>
          <w:lang w:val="en-US" w:bidi="ru-RU"/>
        </w:rPr>
        <w:t>TITLE OF THE ARTICLE</w:t>
      </w:r>
    </w:p>
    <w:p w:rsidR="00C849E8" w:rsidRPr="00C849E8" w:rsidRDefault="00C849E8" w:rsidP="00C849E8">
      <w:pPr>
        <w:widowControl w:val="0"/>
        <w:tabs>
          <w:tab w:val="left" w:pos="1605"/>
          <w:tab w:val="center" w:pos="4781"/>
        </w:tabs>
        <w:spacing w:after="0" w:line="240" w:lineRule="auto"/>
        <w:ind w:firstLine="709"/>
        <w:jc w:val="center"/>
        <w:outlineLvl w:val="2"/>
        <w:rPr>
          <w:rFonts w:ascii="Times New Roman" w:eastAsia="Courier New" w:hAnsi="Times New Roman" w:cs="Courier New"/>
          <w:b/>
          <w:color w:val="000000"/>
          <w:sz w:val="28"/>
          <w:szCs w:val="28"/>
          <w:lang w:val="en-US" w:bidi="ru-RU"/>
        </w:rPr>
      </w:pPr>
    </w:p>
    <w:p w:rsidR="00C849E8" w:rsidRPr="00C849E8" w:rsidRDefault="00C849E8" w:rsidP="00C849E8">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b/>
          <w:color w:val="000000"/>
          <w:sz w:val="24"/>
          <w:szCs w:val="28"/>
          <w:lang w:val="en-US" w:bidi="ru-RU"/>
        </w:rPr>
        <w:t>Averin Alexey Alekseevich</w:t>
      </w:r>
      <w:r w:rsidRPr="00C849E8">
        <w:rPr>
          <w:rFonts w:ascii="Courier New" w:eastAsia="Courier New" w:hAnsi="Courier New" w:cs="Courier New"/>
          <w:color w:val="000000"/>
          <w:szCs w:val="24"/>
          <w:lang w:val="en-US" w:bidi="ru-RU"/>
        </w:rPr>
        <w:br/>
      </w:r>
      <w:r w:rsidRPr="00C849E8">
        <w:rPr>
          <w:rFonts w:ascii="Times New Roman" w:eastAsia="Courier New" w:hAnsi="Times New Roman" w:cs="Times New Roman"/>
          <w:color w:val="212121"/>
          <w:sz w:val="24"/>
          <w:szCs w:val="28"/>
          <w:shd w:val="clear" w:color="auto" w:fill="FFFFFF"/>
          <w:lang w:val="en-US" w:bidi="ru-RU"/>
        </w:rPr>
        <w:t>4th year student of the field of study 38.03.01 Economics</w:t>
      </w:r>
    </w:p>
    <w:p w:rsidR="00C849E8" w:rsidRPr="00C849E8" w:rsidRDefault="00C849E8" w:rsidP="00C849E8">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Times New Roman"/>
          <w:color w:val="000000"/>
          <w:sz w:val="24"/>
          <w:szCs w:val="28"/>
          <w:lang w:val="en-US" w:bidi="ru-RU"/>
        </w:rPr>
        <w:t>Achinsk</w:t>
      </w:r>
      <w:r w:rsidRPr="00C849E8">
        <w:rPr>
          <w:rFonts w:ascii="Times New Roman" w:eastAsia="Courier New" w:hAnsi="Times New Roman" w:cs="Courier New"/>
          <w:color w:val="000000"/>
          <w:sz w:val="24"/>
          <w:szCs w:val="28"/>
          <w:lang w:val="en-US" w:bidi="ru-RU"/>
        </w:rPr>
        <w:t xml:space="preserve"> branch of the Krasnoyarsk State Agrarian University</w:t>
      </w:r>
    </w:p>
    <w:p w:rsidR="00C849E8" w:rsidRPr="00C849E8" w:rsidRDefault="00C849E8" w:rsidP="00C849E8">
      <w:pPr>
        <w:widowControl w:val="0"/>
        <w:spacing w:after="0" w:line="240" w:lineRule="auto"/>
        <w:jc w:val="center"/>
        <w:outlineLvl w:val="2"/>
        <w:rPr>
          <w:rFonts w:ascii="Times New Roman" w:eastAsia="Courier New" w:hAnsi="Times New Roman" w:cs="Times New Roman"/>
          <w:b/>
          <w:color w:val="212121"/>
          <w:sz w:val="24"/>
          <w:szCs w:val="28"/>
          <w:shd w:val="clear" w:color="auto" w:fill="FFFFFF"/>
          <w:lang w:val="en-US" w:bidi="ru-RU"/>
        </w:rPr>
      </w:pPr>
      <w:r w:rsidRPr="00C849E8">
        <w:rPr>
          <w:rFonts w:ascii="Times New Roman" w:eastAsia="Courier New" w:hAnsi="Times New Roman" w:cs="Courier New"/>
          <w:color w:val="000000"/>
          <w:sz w:val="24"/>
          <w:szCs w:val="28"/>
          <w:lang w:val="en-US" w:bidi="ru-RU"/>
        </w:rPr>
        <w:t>Russia, the city of Achinsk</w:t>
      </w:r>
    </w:p>
    <w:p w:rsidR="00C849E8" w:rsidRPr="00C849E8" w:rsidRDefault="00C849E8" w:rsidP="00C849E8">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Times New Roman"/>
          <w:b/>
          <w:color w:val="212121"/>
          <w:sz w:val="24"/>
          <w:szCs w:val="28"/>
          <w:shd w:val="clear" w:color="auto" w:fill="FFFFFF"/>
          <w:lang w:val="en-US" w:bidi="ru-RU"/>
        </w:rPr>
        <w:t>Vasiliev Vasily Valerievich</w:t>
      </w:r>
    </w:p>
    <w:p w:rsidR="00C849E8" w:rsidRPr="00C849E8" w:rsidRDefault="00C849E8" w:rsidP="00C84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8"/>
          <w:shd w:val="clear" w:color="auto" w:fill="FFFFFF"/>
          <w:lang w:val="en-US"/>
        </w:rPr>
      </w:pPr>
      <w:r w:rsidRPr="00C849E8">
        <w:rPr>
          <w:rFonts w:ascii="Times New Roman" w:eastAsia="Times New Roman" w:hAnsi="Times New Roman" w:cs="Times New Roman"/>
          <w:color w:val="212121"/>
          <w:sz w:val="24"/>
          <w:szCs w:val="28"/>
          <w:shd w:val="clear" w:color="auto" w:fill="FFFFFF"/>
          <w:lang w:val="en-US"/>
        </w:rPr>
        <w:t>scientific director</w:t>
      </w:r>
    </w:p>
    <w:p w:rsidR="00C849E8" w:rsidRPr="00C849E8" w:rsidRDefault="00C849E8" w:rsidP="00C849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8"/>
          <w:shd w:val="clear" w:color="auto" w:fill="FFFFFF"/>
          <w:lang w:val="en-US"/>
        </w:rPr>
      </w:pPr>
      <w:r w:rsidRPr="00C849E8">
        <w:rPr>
          <w:rFonts w:ascii="Times New Roman" w:eastAsia="Times New Roman" w:hAnsi="Times New Roman" w:cs="Times New Roman"/>
          <w:color w:val="000000"/>
          <w:sz w:val="24"/>
          <w:szCs w:val="24"/>
          <w:lang w:val="en-US"/>
        </w:rPr>
        <w:t xml:space="preserve">Ph. D.,  </w:t>
      </w:r>
      <w:r w:rsidRPr="00C849E8">
        <w:rPr>
          <w:rFonts w:ascii="Times New Roman" w:eastAsia="Times New Roman" w:hAnsi="Times New Roman" w:cs="Times New Roman"/>
          <w:color w:val="212121"/>
          <w:sz w:val="24"/>
          <w:szCs w:val="28"/>
          <w:shd w:val="clear" w:color="auto" w:fill="FFFFFF"/>
          <w:lang w:val="en-US"/>
        </w:rPr>
        <w:t xml:space="preserve">associate professor </w:t>
      </w:r>
      <w:r w:rsidRPr="00C849E8">
        <w:rPr>
          <w:rFonts w:ascii="Times New Roman" w:eastAsia="Courier New" w:hAnsi="Times New Roman" w:cs="Times New Roman"/>
          <w:color w:val="212121"/>
          <w:sz w:val="24"/>
          <w:szCs w:val="28"/>
          <w:shd w:val="clear" w:color="auto" w:fill="FFFFFF"/>
          <w:lang w:val="en-US" w:bidi="ru-RU"/>
        </w:rPr>
        <w:t>Department of Economics and Management of AIC</w:t>
      </w:r>
    </w:p>
    <w:p w:rsidR="00C849E8" w:rsidRPr="00C849E8" w:rsidRDefault="00C849E8" w:rsidP="00C849E8">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Times New Roman"/>
          <w:color w:val="000000"/>
          <w:sz w:val="24"/>
          <w:szCs w:val="28"/>
          <w:lang w:val="en-US" w:bidi="ru-RU"/>
        </w:rPr>
        <w:t>Achinsk</w:t>
      </w:r>
      <w:r w:rsidRPr="00C849E8">
        <w:rPr>
          <w:rFonts w:ascii="Times New Roman" w:eastAsia="Courier New" w:hAnsi="Times New Roman" w:cs="Courier New"/>
          <w:color w:val="000000"/>
          <w:sz w:val="24"/>
          <w:szCs w:val="28"/>
          <w:lang w:val="en-US" w:bidi="ru-RU"/>
        </w:rPr>
        <w:t xml:space="preserve"> branch of the Krasnoyarsk State Agrarian University</w:t>
      </w:r>
    </w:p>
    <w:p w:rsidR="00C849E8" w:rsidRPr="00C849E8" w:rsidRDefault="00C849E8" w:rsidP="00C849E8">
      <w:pPr>
        <w:widowControl w:val="0"/>
        <w:spacing w:after="0" w:line="240" w:lineRule="auto"/>
        <w:jc w:val="center"/>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color w:val="000000"/>
          <w:sz w:val="24"/>
          <w:szCs w:val="28"/>
          <w:lang w:val="en-US" w:bidi="ru-RU"/>
        </w:rPr>
        <w:t>Russia, the city of Achinsk</w:t>
      </w:r>
    </w:p>
    <w:p w:rsidR="00C849E8" w:rsidRPr="00C849E8" w:rsidRDefault="00C849E8" w:rsidP="00C849E8">
      <w:pPr>
        <w:widowControl w:val="0"/>
        <w:spacing w:after="0" w:line="240" w:lineRule="auto"/>
        <w:ind w:firstLine="709"/>
        <w:jc w:val="right"/>
        <w:outlineLvl w:val="2"/>
        <w:rPr>
          <w:rFonts w:ascii="Times New Roman" w:eastAsia="Courier New" w:hAnsi="Times New Roman" w:cs="Courier New"/>
          <w:b/>
          <w:color w:val="000000"/>
          <w:sz w:val="24"/>
          <w:szCs w:val="28"/>
          <w:lang w:val="en-US" w:bidi="ru-RU"/>
        </w:rPr>
      </w:pPr>
    </w:p>
    <w:p w:rsidR="00C849E8" w:rsidRPr="00C849E8" w:rsidRDefault="00C849E8" w:rsidP="00C849E8">
      <w:pPr>
        <w:widowControl w:val="0"/>
        <w:spacing w:after="0" w:line="240" w:lineRule="auto"/>
        <w:ind w:firstLine="709"/>
        <w:jc w:val="right"/>
        <w:outlineLvl w:val="2"/>
        <w:rPr>
          <w:rFonts w:ascii="Times New Roman" w:eastAsia="Courier New" w:hAnsi="Times New Roman" w:cs="Courier New"/>
          <w:b/>
          <w:color w:val="000000"/>
          <w:sz w:val="24"/>
          <w:szCs w:val="28"/>
          <w:lang w:val="en-US" w:bidi="ru-RU"/>
        </w:rPr>
      </w:pPr>
    </w:p>
    <w:p w:rsidR="00C849E8" w:rsidRPr="00C849E8" w:rsidRDefault="00C849E8" w:rsidP="00C849E8">
      <w:pPr>
        <w:widowControl w:val="0"/>
        <w:spacing w:after="0" w:line="240" w:lineRule="auto"/>
        <w:ind w:firstLine="709"/>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b/>
          <w:color w:val="000000"/>
          <w:sz w:val="24"/>
          <w:szCs w:val="28"/>
          <w:lang w:val="en-US" w:bidi="ru-RU"/>
        </w:rPr>
        <w:t>Abstract:</w:t>
      </w:r>
      <w:r w:rsidRPr="00C849E8">
        <w:rPr>
          <w:rFonts w:ascii="Times New Roman" w:eastAsia="Courier New" w:hAnsi="Times New Roman" w:cs="Courier New"/>
          <w:color w:val="000000"/>
          <w:sz w:val="24"/>
          <w:szCs w:val="28"/>
          <w:lang w:val="en-US" w:bidi="ru-RU"/>
        </w:rPr>
        <w:t xml:space="preserve"> Text annotation.</w:t>
      </w:r>
    </w:p>
    <w:p w:rsidR="00C849E8" w:rsidRPr="00C849E8" w:rsidRDefault="00C849E8" w:rsidP="00C849E8">
      <w:pPr>
        <w:widowControl w:val="0"/>
        <w:spacing w:after="0" w:line="240" w:lineRule="auto"/>
        <w:ind w:firstLine="709"/>
        <w:outlineLvl w:val="2"/>
        <w:rPr>
          <w:rFonts w:ascii="Times New Roman" w:eastAsia="Courier New" w:hAnsi="Times New Roman" w:cs="Courier New"/>
          <w:color w:val="000000"/>
          <w:sz w:val="24"/>
          <w:szCs w:val="28"/>
          <w:lang w:val="en-US" w:bidi="ru-RU"/>
        </w:rPr>
      </w:pPr>
      <w:r w:rsidRPr="00C849E8">
        <w:rPr>
          <w:rFonts w:ascii="Times New Roman" w:eastAsia="Courier New" w:hAnsi="Times New Roman" w:cs="Courier New"/>
          <w:b/>
          <w:color w:val="000000"/>
          <w:sz w:val="24"/>
          <w:szCs w:val="28"/>
          <w:lang w:val="en-US" w:bidi="ru-RU"/>
        </w:rPr>
        <w:t>Keywords:</w:t>
      </w:r>
      <w:r w:rsidRPr="00C849E8">
        <w:rPr>
          <w:rFonts w:ascii="Times New Roman" w:eastAsia="Courier New" w:hAnsi="Times New Roman" w:cs="Courier New"/>
          <w:color w:val="000000"/>
          <w:sz w:val="24"/>
          <w:szCs w:val="28"/>
          <w:lang w:val="en-US" w:bidi="ru-RU"/>
        </w:rPr>
        <w:t xml:space="preserve"> The keyword keyword, the keyword keyword, the keyword keyword, the keyword keyword, the keyword keyword.</w:t>
      </w:r>
    </w:p>
    <w:p w:rsidR="00C849E8" w:rsidRPr="00C849E8" w:rsidRDefault="00C849E8" w:rsidP="00C849E8">
      <w:pPr>
        <w:widowControl w:val="0"/>
        <w:spacing w:after="0" w:line="240" w:lineRule="auto"/>
        <w:ind w:firstLine="709"/>
        <w:outlineLvl w:val="2"/>
        <w:rPr>
          <w:rFonts w:ascii="Times New Roman" w:eastAsia="Courier New" w:hAnsi="Times New Roman" w:cs="Courier New"/>
          <w:b/>
          <w:color w:val="000000"/>
          <w:sz w:val="24"/>
          <w:szCs w:val="28"/>
          <w:lang w:val="en-US" w:bidi="ru-RU"/>
        </w:rPr>
      </w:pPr>
    </w:p>
    <w:p w:rsidR="00C849E8" w:rsidRPr="00C849E8" w:rsidRDefault="00C849E8" w:rsidP="00C849E8">
      <w:pPr>
        <w:widowControl w:val="0"/>
        <w:spacing w:after="0" w:line="240" w:lineRule="auto"/>
        <w:ind w:firstLine="709"/>
        <w:jc w:val="both"/>
        <w:outlineLvl w:val="2"/>
        <w:rPr>
          <w:rFonts w:ascii="Times New Roman" w:eastAsia="Courier New" w:hAnsi="Times New Roman" w:cs="Courier New"/>
          <w:color w:val="000000"/>
          <w:sz w:val="24"/>
          <w:szCs w:val="28"/>
          <w:lang w:bidi="ru-RU"/>
        </w:rPr>
      </w:pPr>
      <w:r w:rsidRPr="00C849E8">
        <w:rPr>
          <w:rFonts w:ascii="Times New Roman" w:eastAsia="Courier New" w:hAnsi="Times New Roman" w:cs="Courier New"/>
          <w:color w:val="000000"/>
          <w:sz w:val="24"/>
          <w:szCs w:val="28"/>
          <w:lang w:bidi="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C849E8" w:rsidRPr="00C849E8" w:rsidRDefault="00C849E8" w:rsidP="00C849E8">
      <w:pPr>
        <w:widowControl w:val="0"/>
        <w:spacing w:after="0" w:line="240" w:lineRule="auto"/>
        <w:ind w:firstLine="709"/>
        <w:outlineLvl w:val="2"/>
        <w:rPr>
          <w:rFonts w:ascii="Times New Roman" w:eastAsia="Courier New" w:hAnsi="Times New Roman" w:cs="Times New Roman"/>
          <w:b/>
          <w:color w:val="000000"/>
          <w:sz w:val="24"/>
          <w:szCs w:val="24"/>
          <w:lang w:bidi="ru-RU"/>
        </w:rPr>
      </w:pPr>
    </w:p>
    <w:p w:rsidR="00C849E8" w:rsidRPr="00C849E8" w:rsidRDefault="00C849E8" w:rsidP="00C849E8">
      <w:pPr>
        <w:widowControl w:val="0"/>
        <w:spacing w:after="0" w:line="240" w:lineRule="auto"/>
        <w:ind w:firstLine="709"/>
        <w:outlineLvl w:val="2"/>
        <w:rPr>
          <w:rFonts w:ascii="Times New Roman" w:eastAsia="Courier New" w:hAnsi="Times New Roman" w:cs="Courier New"/>
          <w:b/>
          <w:color w:val="000000"/>
          <w:sz w:val="24"/>
          <w:szCs w:val="24"/>
          <w:lang w:val="en-US" w:bidi="ru-RU"/>
        </w:rPr>
      </w:pPr>
      <w:r w:rsidRPr="00C849E8">
        <w:rPr>
          <w:rFonts w:ascii="Times New Roman" w:eastAsia="Courier New" w:hAnsi="Times New Roman" w:cs="Courier New"/>
          <w:b/>
          <w:color w:val="000000"/>
          <w:sz w:val="24"/>
          <w:szCs w:val="24"/>
          <w:lang w:bidi="ru-RU"/>
        </w:rPr>
        <w:t>Список</w:t>
      </w:r>
      <w:r w:rsidRPr="00C849E8">
        <w:rPr>
          <w:rFonts w:ascii="Times New Roman" w:eastAsia="Courier New" w:hAnsi="Times New Roman" w:cs="Courier New"/>
          <w:b/>
          <w:color w:val="000000"/>
          <w:sz w:val="24"/>
          <w:szCs w:val="24"/>
          <w:lang w:val="en-US" w:bidi="ru-RU"/>
        </w:rPr>
        <w:t xml:space="preserve"> </w:t>
      </w:r>
      <w:r w:rsidRPr="00C849E8">
        <w:rPr>
          <w:rFonts w:ascii="Times New Roman" w:eastAsia="Courier New" w:hAnsi="Times New Roman" w:cs="Courier New"/>
          <w:b/>
          <w:color w:val="000000"/>
          <w:sz w:val="24"/>
          <w:szCs w:val="24"/>
          <w:lang w:bidi="ru-RU"/>
        </w:rPr>
        <w:t>литературы</w:t>
      </w:r>
      <w:r w:rsidRPr="00C849E8">
        <w:rPr>
          <w:rFonts w:ascii="Times New Roman" w:eastAsia="Courier New" w:hAnsi="Times New Roman" w:cs="Courier New"/>
          <w:b/>
          <w:color w:val="000000"/>
          <w:sz w:val="24"/>
          <w:szCs w:val="24"/>
          <w:lang w:val="en-US" w:bidi="ru-RU"/>
        </w:rPr>
        <w:t>:</w:t>
      </w:r>
    </w:p>
    <w:p w:rsidR="00C849E8" w:rsidRPr="00C849E8" w:rsidRDefault="00C849E8" w:rsidP="00C849E8">
      <w:pPr>
        <w:widowControl w:val="0"/>
        <w:numPr>
          <w:ilvl w:val="0"/>
          <w:numId w:val="1"/>
        </w:numPr>
        <w:spacing w:after="0" w:line="240" w:lineRule="auto"/>
        <w:ind w:left="0" w:firstLine="709"/>
        <w:jc w:val="both"/>
        <w:outlineLvl w:val="2"/>
        <w:rPr>
          <w:rFonts w:ascii="Times New Roman" w:eastAsia="Courier New" w:hAnsi="Times New Roman" w:cs="Courier New"/>
          <w:bCs/>
          <w:color w:val="000000"/>
          <w:sz w:val="24"/>
          <w:szCs w:val="24"/>
          <w:lang w:bidi="ru-RU"/>
        </w:rPr>
      </w:pPr>
      <w:r w:rsidRPr="00C849E8">
        <w:rPr>
          <w:rFonts w:ascii="Times New Roman" w:eastAsia="Courier New" w:hAnsi="Times New Roman" w:cs="Courier New"/>
          <w:bCs/>
          <w:color w:val="000000"/>
          <w:sz w:val="24"/>
          <w:szCs w:val="24"/>
          <w:lang w:bidi="ru-RU"/>
        </w:rPr>
        <w:t>Фельдштейн Д. И. Психология развития личности в онтогенезе. — М.: Педагогика, 1989. — 208 с.</w:t>
      </w:r>
    </w:p>
    <w:p w:rsidR="00C849E8" w:rsidRPr="00C849E8" w:rsidRDefault="00C849E8" w:rsidP="00C849E8">
      <w:pPr>
        <w:numPr>
          <w:ilvl w:val="0"/>
          <w:numId w:val="1"/>
        </w:numPr>
        <w:spacing w:after="0" w:line="240" w:lineRule="auto"/>
        <w:ind w:left="0" w:firstLine="709"/>
        <w:contextualSpacing/>
        <w:outlineLvl w:val="2"/>
        <w:rPr>
          <w:rFonts w:ascii="Times New Roman" w:eastAsia="Times New Roman" w:hAnsi="Times New Roman" w:cs="Times New Roman"/>
          <w:b/>
          <w:color w:val="FF0000"/>
          <w:sz w:val="28"/>
          <w:szCs w:val="28"/>
        </w:rPr>
      </w:pPr>
      <w:r w:rsidRPr="00C849E8">
        <w:rPr>
          <w:rFonts w:ascii="Times New Roman" w:eastAsia="Courier New" w:hAnsi="Times New Roman" w:cs="Courier New"/>
          <w:bCs/>
          <w:color w:val="000000"/>
          <w:sz w:val="24"/>
          <w:szCs w:val="24"/>
          <w:lang w:bidi="ru-RU"/>
        </w:rPr>
        <w:t>Корнилов В.И. Турбулентный пограничный слой на теле вращения при периодическом вдуве II Теплофизика и аэромеханика. -2006. -Т. 13, No. 3. -С. 369-385.</w:t>
      </w:r>
    </w:p>
    <w:bookmarkEnd w:id="0"/>
    <w:p w:rsidR="00F85ECF" w:rsidRDefault="00F85ECF" w:rsidP="00C849E8">
      <w:pPr>
        <w:spacing w:after="0" w:line="240" w:lineRule="auto"/>
      </w:pPr>
    </w:p>
    <w:sectPr w:rsidR="00F85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C106E"/>
    <w:multiLevelType w:val="hybridMultilevel"/>
    <w:tmpl w:val="C5F4B448"/>
    <w:lvl w:ilvl="0" w:tplc="B970A952">
      <w:start w:val="1"/>
      <w:numFmt w:val="decimal"/>
      <w:lvlText w:val="%1."/>
      <w:lvlJc w:val="left"/>
      <w:pPr>
        <w:ind w:left="720" w:hanging="360"/>
      </w:pPr>
      <w:rPr>
        <w:b w:val="0"/>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A7"/>
    <w:rsid w:val="008D6DA7"/>
    <w:rsid w:val="00C849E8"/>
    <w:rsid w:val="00F85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BA564-962D-4F81-85FB-3E724439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9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Браун</dc:creator>
  <cp:keywords/>
  <dc:description/>
  <cp:lastModifiedBy>Юлия Браун</cp:lastModifiedBy>
  <cp:revision>2</cp:revision>
  <dcterms:created xsi:type="dcterms:W3CDTF">2021-10-22T02:55:00Z</dcterms:created>
  <dcterms:modified xsi:type="dcterms:W3CDTF">2021-10-22T02:56:00Z</dcterms:modified>
</cp:coreProperties>
</file>